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15" w:rsidRPr="004C63A5" w:rsidRDefault="00A04526" w:rsidP="00096A15">
      <w:pPr>
        <w:jc w:val="center"/>
        <w:rPr>
          <w:b/>
          <w:color w:val="000000"/>
        </w:rPr>
      </w:pPr>
      <w:r>
        <w:rPr>
          <w:sz w:val="32"/>
          <w:szCs w:val="32"/>
        </w:rPr>
        <w:t xml:space="preserve"> </w:t>
      </w:r>
      <w:r w:rsidR="00096A15" w:rsidRPr="004C63A5">
        <w:rPr>
          <w:b/>
          <w:color w:val="000000"/>
        </w:rPr>
        <w:t>Российская Федерация</w:t>
      </w:r>
    </w:p>
    <w:p w:rsidR="00096A15" w:rsidRPr="004C63A5" w:rsidRDefault="00096A15" w:rsidP="00096A15">
      <w:pPr>
        <w:jc w:val="center"/>
        <w:rPr>
          <w:b/>
          <w:color w:val="000000"/>
        </w:rPr>
      </w:pPr>
      <w:r w:rsidRPr="004C63A5">
        <w:rPr>
          <w:b/>
          <w:color w:val="000000"/>
        </w:rPr>
        <w:t>Республика Адыгея</w:t>
      </w:r>
    </w:p>
    <w:p w:rsidR="00096A15" w:rsidRPr="004C63A5" w:rsidRDefault="00096A15" w:rsidP="00096A15">
      <w:pPr>
        <w:jc w:val="center"/>
        <w:rPr>
          <w:b/>
          <w:color w:val="000000"/>
        </w:rPr>
      </w:pPr>
      <w:r w:rsidRPr="004C63A5">
        <w:rPr>
          <w:b/>
          <w:color w:val="000000"/>
        </w:rPr>
        <w:t>Красногвардейский Район</w:t>
      </w:r>
    </w:p>
    <w:p w:rsidR="00096A15" w:rsidRPr="004C63A5" w:rsidRDefault="00096A15" w:rsidP="00096A15">
      <w:pPr>
        <w:jc w:val="center"/>
        <w:rPr>
          <w:b/>
          <w:color w:val="000000"/>
        </w:rPr>
      </w:pPr>
      <w:r w:rsidRPr="004C63A5">
        <w:rPr>
          <w:b/>
          <w:color w:val="000000"/>
        </w:rPr>
        <w:t>Совет народных депутатов муниципального образования</w:t>
      </w:r>
    </w:p>
    <w:p w:rsidR="00096A15" w:rsidRPr="004C63A5" w:rsidRDefault="00096A15" w:rsidP="00096A15">
      <w:pPr>
        <w:jc w:val="center"/>
        <w:rPr>
          <w:b/>
          <w:color w:val="000000"/>
        </w:rPr>
      </w:pPr>
      <w:r w:rsidRPr="004C63A5">
        <w:rPr>
          <w:b/>
          <w:color w:val="000000"/>
        </w:rPr>
        <w:t>«Красногвардейское  сельское поселение»</w:t>
      </w:r>
    </w:p>
    <w:p w:rsidR="00096A15" w:rsidRPr="004C63A5" w:rsidRDefault="00096A15" w:rsidP="00096A15">
      <w:pPr>
        <w:jc w:val="center"/>
        <w:rPr>
          <w:b/>
          <w:color w:val="000000"/>
        </w:rPr>
      </w:pPr>
    </w:p>
    <w:p w:rsidR="00096A15" w:rsidRPr="004C63A5" w:rsidRDefault="00096A15" w:rsidP="00096A15">
      <w:pPr>
        <w:jc w:val="center"/>
        <w:rPr>
          <w:b/>
          <w:color w:val="000000"/>
        </w:rPr>
      </w:pPr>
    </w:p>
    <w:p w:rsidR="00096A15" w:rsidRPr="004C63A5" w:rsidRDefault="00096A15" w:rsidP="00096A15">
      <w:pPr>
        <w:jc w:val="center"/>
        <w:rPr>
          <w:b/>
          <w:color w:val="000000"/>
        </w:rPr>
      </w:pPr>
      <w:r w:rsidRPr="004C63A5">
        <w:rPr>
          <w:b/>
          <w:color w:val="000000"/>
        </w:rPr>
        <w:t xml:space="preserve">Р Е Ш Е Н И Е </w:t>
      </w:r>
    </w:p>
    <w:p w:rsidR="00096A15" w:rsidRPr="004C63A5" w:rsidRDefault="00096A15" w:rsidP="00096A15">
      <w:pPr>
        <w:jc w:val="center"/>
        <w:rPr>
          <w:b/>
          <w:color w:val="000000"/>
        </w:rPr>
      </w:pPr>
    </w:p>
    <w:p w:rsidR="00096A15" w:rsidRPr="004C63A5" w:rsidRDefault="00096A15" w:rsidP="00096A15">
      <w:pPr>
        <w:rPr>
          <w:b/>
        </w:rPr>
      </w:pPr>
      <w:r w:rsidRPr="004C63A5">
        <w:rPr>
          <w:b/>
        </w:rPr>
        <w:t xml:space="preserve">Принято </w:t>
      </w:r>
      <w:r w:rsidR="006D039F">
        <w:rPr>
          <w:b/>
        </w:rPr>
        <w:t>2</w:t>
      </w:r>
      <w:r w:rsidRPr="004C63A5">
        <w:rPr>
          <w:b/>
        </w:rPr>
        <w:t xml:space="preserve">-й сессией Совета народных </w:t>
      </w:r>
    </w:p>
    <w:p w:rsidR="00096A15" w:rsidRPr="004C63A5" w:rsidRDefault="00096A15" w:rsidP="00096A15">
      <w:pPr>
        <w:rPr>
          <w:b/>
        </w:rPr>
      </w:pPr>
      <w:r w:rsidRPr="004C63A5">
        <w:rPr>
          <w:b/>
        </w:rPr>
        <w:t xml:space="preserve">депутатов муниципального образования </w:t>
      </w:r>
    </w:p>
    <w:p w:rsidR="00096A15" w:rsidRPr="004C63A5" w:rsidRDefault="00096A15" w:rsidP="00096A15">
      <w:pPr>
        <w:rPr>
          <w:b/>
        </w:rPr>
      </w:pPr>
      <w:r w:rsidRPr="004C63A5">
        <w:rPr>
          <w:b/>
        </w:rPr>
        <w:t>«Красногвардейское сельское поселение»</w:t>
      </w:r>
      <w:r w:rsidR="00E83747">
        <w:rPr>
          <w:b/>
        </w:rPr>
        <w:t xml:space="preserve">                              21</w:t>
      </w:r>
      <w:r w:rsidRPr="004C63A5">
        <w:rPr>
          <w:b/>
        </w:rPr>
        <w:t xml:space="preserve"> ноября 20</w:t>
      </w:r>
      <w:r>
        <w:rPr>
          <w:b/>
        </w:rPr>
        <w:t>1</w:t>
      </w:r>
      <w:r w:rsidR="000508F6">
        <w:rPr>
          <w:b/>
        </w:rPr>
        <w:t>6</w:t>
      </w:r>
      <w:r w:rsidRPr="004C63A5">
        <w:rPr>
          <w:b/>
        </w:rPr>
        <w:t xml:space="preserve"> года № </w:t>
      </w:r>
      <w:r w:rsidR="00E83747">
        <w:rPr>
          <w:b/>
        </w:rPr>
        <w:t>16</w:t>
      </w:r>
    </w:p>
    <w:p w:rsidR="00096A15" w:rsidRDefault="00096A15" w:rsidP="00096A15">
      <w:pPr>
        <w:autoSpaceDE w:val="0"/>
        <w:autoSpaceDN w:val="0"/>
        <w:adjustRightInd w:val="0"/>
        <w:jc w:val="center"/>
      </w:pPr>
    </w:p>
    <w:p w:rsidR="00A04526" w:rsidRDefault="00A04526" w:rsidP="00096A15">
      <w:pPr>
        <w:pStyle w:val="a3"/>
        <w:jc w:val="center"/>
      </w:pPr>
    </w:p>
    <w:p w:rsidR="00A04526" w:rsidRDefault="00A04526" w:rsidP="00A04526">
      <w:pPr>
        <w:pStyle w:val="ConsPlusTitle"/>
        <w:widowControl/>
        <w:jc w:val="both"/>
      </w:pPr>
      <w:r>
        <w:t xml:space="preserve">                                                                       </w:t>
      </w:r>
    </w:p>
    <w:p w:rsidR="00540F48" w:rsidRPr="00540F48" w:rsidRDefault="00A04526" w:rsidP="00A0452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0F48">
        <w:rPr>
          <w:rFonts w:ascii="Times New Roman" w:hAnsi="Times New Roman" w:cs="Times New Roman"/>
          <w:sz w:val="24"/>
          <w:szCs w:val="24"/>
        </w:rPr>
        <w:t xml:space="preserve">Об установлении налога на </w:t>
      </w:r>
    </w:p>
    <w:p w:rsidR="00A04526" w:rsidRPr="00540F48" w:rsidRDefault="00540F48" w:rsidP="00A0452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0F4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F00F86" w:rsidRPr="00540F48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A04526" w:rsidRDefault="00A04526" w:rsidP="00A04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526" w:rsidRDefault="00A04526" w:rsidP="00A04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526" w:rsidRDefault="00A04526" w:rsidP="00C0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Федерации", </w:t>
      </w:r>
      <w:r w:rsidR="0057754B">
        <w:rPr>
          <w:rFonts w:ascii="Times New Roman" w:hAnsi="Times New Roman" w:cs="Times New Roman"/>
          <w:sz w:val="24"/>
          <w:szCs w:val="24"/>
        </w:rPr>
        <w:t>в соответствии с главой 32 «Налог на имущество физических лиц» Налогового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55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E3155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7D2AB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7D2AB7" w:rsidRPr="001413D6">
        <w:rPr>
          <w:rFonts w:ascii="Times New Roman" w:hAnsi="Times New Roman" w:cs="Times New Roman"/>
          <w:sz w:val="24"/>
          <w:szCs w:val="24"/>
        </w:rPr>
        <w:t>Адыгея</w:t>
      </w:r>
      <w:r w:rsidR="00FE3155" w:rsidRPr="001413D6">
        <w:rPr>
          <w:rFonts w:ascii="Times New Roman" w:hAnsi="Times New Roman" w:cs="Times New Roman"/>
          <w:sz w:val="24"/>
          <w:szCs w:val="24"/>
        </w:rPr>
        <w:t xml:space="preserve"> от </w:t>
      </w:r>
      <w:r w:rsidR="00552CD4">
        <w:rPr>
          <w:rFonts w:ascii="Times New Roman" w:hAnsi="Times New Roman" w:cs="Times New Roman"/>
          <w:sz w:val="24"/>
          <w:szCs w:val="24"/>
        </w:rPr>
        <w:t>0311.</w:t>
      </w:r>
      <w:r w:rsidR="00FE3155" w:rsidRPr="001413D6">
        <w:rPr>
          <w:rFonts w:ascii="Times New Roman" w:hAnsi="Times New Roman" w:cs="Times New Roman"/>
          <w:sz w:val="24"/>
          <w:szCs w:val="24"/>
        </w:rPr>
        <w:t>201</w:t>
      </w:r>
      <w:r w:rsidR="00552CD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E3155" w:rsidRPr="001413D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D2AB7" w:rsidRPr="001413D6">
        <w:rPr>
          <w:rFonts w:ascii="Times New Roman" w:hAnsi="Times New Roman" w:cs="Times New Roman"/>
          <w:sz w:val="24"/>
          <w:szCs w:val="24"/>
        </w:rPr>
        <w:t>5</w:t>
      </w:r>
      <w:r w:rsidR="00FE3155" w:rsidRPr="001413D6">
        <w:rPr>
          <w:rFonts w:ascii="Times New Roman" w:hAnsi="Times New Roman" w:cs="Times New Roman"/>
          <w:sz w:val="24"/>
          <w:szCs w:val="24"/>
        </w:rPr>
        <w:t xml:space="preserve"> «О</w:t>
      </w:r>
      <w:r w:rsidR="001413D6" w:rsidRPr="001413D6">
        <w:rPr>
          <w:rFonts w:ascii="Times New Roman" w:hAnsi="Times New Roman" w:cs="Times New Roman"/>
          <w:sz w:val="24"/>
          <w:szCs w:val="24"/>
        </w:rPr>
        <w:t>б установлении единой даты начала применения на территории Республики Адыгея  порядка определения налоговой базы исходя из кадастровой стоимости объектов налогообложения по налогу на имущество физических лиц</w:t>
      </w:r>
      <w:r w:rsidR="00FE3155" w:rsidRPr="001413D6">
        <w:rPr>
          <w:rFonts w:ascii="Times New Roman" w:hAnsi="Times New Roman" w:cs="Times New Roman"/>
          <w:sz w:val="24"/>
          <w:szCs w:val="24"/>
        </w:rPr>
        <w:t>»</w:t>
      </w:r>
      <w:r w:rsidRPr="001413D6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0508F6" w:rsidRPr="001413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08F6">
        <w:rPr>
          <w:rFonts w:ascii="Times New Roman" w:hAnsi="Times New Roman" w:cs="Times New Roman"/>
          <w:sz w:val="24"/>
          <w:szCs w:val="24"/>
        </w:rPr>
        <w:t>образования «Красногвардейское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1413D6">
        <w:rPr>
          <w:rFonts w:ascii="Times New Roman" w:hAnsi="Times New Roman" w:cs="Times New Roman"/>
          <w:sz w:val="24"/>
          <w:szCs w:val="24"/>
        </w:rPr>
        <w:t xml:space="preserve">народных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="001413D6">
        <w:rPr>
          <w:rFonts w:ascii="Times New Roman" w:hAnsi="Times New Roman" w:cs="Times New Roman"/>
          <w:sz w:val="24"/>
          <w:szCs w:val="24"/>
        </w:rPr>
        <w:t xml:space="preserve"> </w:t>
      </w:r>
      <w:r w:rsidR="001413D6" w:rsidRPr="001413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13D6">
        <w:rPr>
          <w:rFonts w:ascii="Times New Roman" w:hAnsi="Times New Roman" w:cs="Times New Roman"/>
          <w:sz w:val="24"/>
          <w:szCs w:val="24"/>
        </w:rPr>
        <w:t>образования «Красногвардейское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526" w:rsidRDefault="00A04526" w:rsidP="00C00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526" w:rsidRPr="00540F48" w:rsidRDefault="00A04526" w:rsidP="000508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4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4526" w:rsidRDefault="00A04526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526" w:rsidRDefault="00A04526" w:rsidP="00C00C68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на территории </w:t>
      </w:r>
      <w:r w:rsidR="007D2AB7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7754B">
        <w:rPr>
          <w:rFonts w:ascii="Times New Roman" w:hAnsi="Times New Roman" w:cs="Times New Roman"/>
          <w:sz w:val="24"/>
          <w:szCs w:val="24"/>
        </w:rPr>
        <w:t>лог на имущество физических лиц и ввест</w:t>
      </w:r>
      <w:r w:rsidR="00F00F86">
        <w:rPr>
          <w:rFonts w:ascii="Times New Roman" w:hAnsi="Times New Roman" w:cs="Times New Roman"/>
          <w:sz w:val="24"/>
          <w:szCs w:val="24"/>
        </w:rPr>
        <w:t>и его в действие с 1 января 201</w:t>
      </w:r>
      <w:r w:rsidR="007D2AB7">
        <w:rPr>
          <w:rFonts w:ascii="Times New Roman" w:hAnsi="Times New Roman" w:cs="Times New Roman"/>
          <w:sz w:val="24"/>
          <w:szCs w:val="24"/>
        </w:rPr>
        <w:t>7</w:t>
      </w:r>
      <w:r w:rsidR="0057754B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BA" w:rsidRDefault="0057754B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главой 32 «Налог на имущество физических лиц» Налогового кодекса Российской Федерации настоящим решением определяются  налоговые ставки налога на имущество физических лиц, а также устанавливаются налоговые льготы.</w:t>
      </w:r>
    </w:p>
    <w:p w:rsidR="003917DE" w:rsidRDefault="003917DE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2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</w:t>
      </w:r>
    </w:p>
    <w:p w:rsidR="00C00C68" w:rsidRDefault="003D3A48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2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признается расположенное в пределах муниципального образования </w:t>
      </w:r>
      <w:r w:rsidR="007D2AB7">
        <w:rPr>
          <w:rFonts w:ascii="Times New Roman" w:hAnsi="Times New Roman" w:cs="Times New Roman"/>
          <w:sz w:val="24"/>
          <w:szCs w:val="24"/>
        </w:rPr>
        <w:t>«Красногвардейское сельское поселение»</w:t>
      </w:r>
      <w:r w:rsidR="00CB5DC5">
        <w:rPr>
          <w:rFonts w:ascii="Times New Roman" w:hAnsi="Times New Roman" w:cs="Times New Roman"/>
          <w:sz w:val="24"/>
          <w:szCs w:val="24"/>
        </w:rPr>
        <w:t xml:space="preserve"> следующее имущество: </w:t>
      </w:r>
    </w:p>
    <w:p w:rsidR="00C00C68" w:rsidRDefault="00C00C68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жилой дом;</w:t>
      </w:r>
    </w:p>
    <w:p w:rsidR="00C00C68" w:rsidRDefault="00C00C68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DC5">
        <w:rPr>
          <w:rFonts w:ascii="Times New Roman" w:hAnsi="Times New Roman" w:cs="Times New Roman"/>
          <w:sz w:val="24"/>
          <w:szCs w:val="24"/>
        </w:rPr>
        <w:t xml:space="preserve"> жилое помещение (квартира, комната)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C68" w:rsidRDefault="00C00C68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DC5">
        <w:rPr>
          <w:rFonts w:ascii="Times New Roman" w:hAnsi="Times New Roman" w:cs="Times New Roman"/>
          <w:sz w:val="24"/>
          <w:szCs w:val="24"/>
        </w:rPr>
        <w:t xml:space="preserve"> гараж, машино-место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C68" w:rsidRDefault="00C00C68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DC5">
        <w:rPr>
          <w:rFonts w:ascii="Times New Roman" w:hAnsi="Times New Roman" w:cs="Times New Roman"/>
          <w:sz w:val="24"/>
          <w:szCs w:val="24"/>
        </w:rPr>
        <w:t xml:space="preserve"> единый недвижимый комплекс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C68" w:rsidRDefault="00C00C68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DC5">
        <w:rPr>
          <w:rFonts w:ascii="Times New Roman" w:hAnsi="Times New Roman" w:cs="Times New Roman"/>
          <w:sz w:val="24"/>
          <w:szCs w:val="24"/>
        </w:rPr>
        <w:t xml:space="preserve"> 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7C1" w:rsidRDefault="00C00C68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DC5">
        <w:rPr>
          <w:rFonts w:ascii="Times New Roman" w:hAnsi="Times New Roman" w:cs="Times New Roman"/>
          <w:sz w:val="24"/>
          <w:szCs w:val="24"/>
        </w:rPr>
        <w:t xml:space="preserve"> иные здание, строение, сооружение, помещение.</w:t>
      </w:r>
    </w:p>
    <w:p w:rsidR="000D372C" w:rsidRDefault="008B17C1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00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Жилые строения, рас</w:t>
      </w:r>
      <w:r w:rsidR="000D372C">
        <w:rPr>
          <w:rFonts w:ascii="Times New Roman" w:hAnsi="Times New Roman" w:cs="Times New Roman"/>
          <w:sz w:val="24"/>
          <w:szCs w:val="24"/>
        </w:rPr>
        <w:t>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3D3A48" w:rsidRDefault="000D372C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 признается объектом налогообложения имущество, входящее в состав общего имущества многоквартирного дома.</w:t>
      </w:r>
      <w:r w:rsidR="00CB5DC5">
        <w:rPr>
          <w:rFonts w:ascii="Times New Roman" w:hAnsi="Times New Roman" w:cs="Times New Roman"/>
          <w:sz w:val="24"/>
          <w:szCs w:val="24"/>
        </w:rPr>
        <w:t xml:space="preserve"> </w:t>
      </w:r>
      <w:r w:rsidR="003D3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8C8" w:rsidRDefault="009948C8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состоянию  на 1 января года, являющегося налоговым периодом, с учетом особенностей, предусмотренных пунктом 2 статьи 403 Налогового Кодекса Российской Федерации.</w:t>
      </w:r>
    </w:p>
    <w:p w:rsidR="005323C3" w:rsidRDefault="005323C3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00C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5323C3" w:rsidRDefault="005323C3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00C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</w:t>
      </w:r>
    </w:p>
    <w:p w:rsidR="005323C3" w:rsidRDefault="005323C3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00C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</w:t>
      </w:r>
    </w:p>
    <w:p w:rsidR="005323C3" w:rsidRDefault="005323C3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00C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алоговая база</w:t>
      </w:r>
      <w:r w:rsidR="00527DC9">
        <w:rPr>
          <w:rFonts w:ascii="Times New Roman" w:hAnsi="Times New Roman" w:cs="Times New Roman"/>
          <w:sz w:val="24"/>
          <w:szCs w:val="24"/>
        </w:rPr>
        <w:t xml:space="preserve">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</w:t>
      </w:r>
      <w:r w:rsidR="00442837">
        <w:rPr>
          <w:rFonts w:ascii="Times New Roman" w:hAnsi="Times New Roman" w:cs="Times New Roman"/>
          <w:sz w:val="24"/>
          <w:szCs w:val="24"/>
        </w:rPr>
        <w:t>миллион рублей</w:t>
      </w:r>
    </w:p>
    <w:p w:rsidR="003B54BA" w:rsidRDefault="000C69A3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17DE">
        <w:rPr>
          <w:rFonts w:ascii="Times New Roman" w:hAnsi="Times New Roman" w:cs="Times New Roman"/>
          <w:sz w:val="24"/>
          <w:szCs w:val="24"/>
        </w:rPr>
        <w:t>.</w:t>
      </w:r>
      <w:r w:rsidR="00C00C68">
        <w:rPr>
          <w:rFonts w:ascii="Times New Roman" w:hAnsi="Times New Roman" w:cs="Times New Roman"/>
          <w:sz w:val="24"/>
          <w:szCs w:val="24"/>
        </w:rPr>
        <w:t xml:space="preserve"> </w:t>
      </w:r>
      <w:r w:rsidR="003B54BA">
        <w:rPr>
          <w:rFonts w:ascii="Times New Roman" w:hAnsi="Times New Roman" w:cs="Times New Roman"/>
          <w:sz w:val="24"/>
          <w:szCs w:val="24"/>
        </w:rPr>
        <w:t>Налоговые ставки устанавливаются в следующих размерах от кадастровой стоимости:</w:t>
      </w:r>
    </w:p>
    <w:p w:rsidR="004D5E3D" w:rsidRPr="004C53F5" w:rsidRDefault="000C69A3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17DE">
        <w:rPr>
          <w:rFonts w:ascii="Times New Roman" w:hAnsi="Times New Roman" w:cs="Times New Roman"/>
          <w:sz w:val="24"/>
          <w:szCs w:val="24"/>
        </w:rPr>
        <w:t>.1</w:t>
      </w:r>
      <w:r w:rsidR="00F80A0C">
        <w:rPr>
          <w:rFonts w:ascii="Times New Roman" w:hAnsi="Times New Roman" w:cs="Times New Roman"/>
          <w:sz w:val="24"/>
          <w:szCs w:val="24"/>
        </w:rPr>
        <w:t>.</w:t>
      </w:r>
      <w:r w:rsidR="00096A15">
        <w:rPr>
          <w:rFonts w:ascii="Times New Roman" w:hAnsi="Times New Roman" w:cs="Times New Roman"/>
          <w:sz w:val="24"/>
          <w:szCs w:val="24"/>
        </w:rPr>
        <w:t xml:space="preserve"> </w:t>
      </w:r>
      <w:r w:rsidR="004D5E3D">
        <w:rPr>
          <w:rFonts w:ascii="Times New Roman" w:hAnsi="Times New Roman" w:cs="Times New Roman"/>
          <w:sz w:val="24"/>
          <w:szCs w:val="24"/>
        </w:rPr>
        <w:t xml:space="preserve">Объектов налогообложения, кадастровая стоимость каждого из которых не превышает </w:t>
      </w:r>
      <w:r w:rsidR="002F28DB">
        <w:rPr>
          <w:rFonts w:ascii="Times New Roman" w:hAnsi="Times New Roman" w:cs="Times New Roman"/>
          <w:sz w:val="24"/>
          <w:szCs w:val="24"/>
        </w:rPr>
        <w:t xml:space="preserve"> </w:t>
      </w:r>
      <w:r w:rsidR="004D5E3D">
        <w:rPr>
          <w:rFonts w:ascii="Times New Roman" w:hAnsi="Times New Roman" w:cs="Times New Roman"/>
          <w:sz w:val="24"/>
          <w:szCs w:val="24"/>
        </w:rPr>
        <w:t>300 млн.рублей</w:t>
      </w:r>
      <w:r w:rsidR="00096A15">
        <w:rPr>
          <w:rFonts w:ascii="Times New Roman" w:hAnsi="Times New Roman" w:cs="Times New Roman"/>
          <w:sz w:val="24"/>
          <w:szCs w:val="24"/>
        </w:rPr>
        <w:t xml:space="preserve"> в </w:t>
      </w:r>
      <w:r w:rsidR="00096A15" w:rsidRPr="004C53F5">
        <w:rPr>
          <w:rFonts w:ascii="Times New Roman" w:hAnsi="Times New Roman" w:cs="Times New Roman"/>
          <w:sz w:val="24"/>
          <w:szCs w:val="24"/>
        </w:rPr>
        <w:t>размере 0,1 процента в отношении следующего имущества</w:t>
      </w:r>
      <w:r w:rsidR="004D5E3D" w:rsidRPr="004C53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62D4" w:rsidRPr="004C53F5" w:rsidRDefault="00F862D4" w:rsidP="00F862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3F5">
        <w:rPr>
          <w:rFonts w:ascii="Times New Roman" w:hAnsi="Times New Roman" w:cs="Times New Roman"/>
          <w:sz w:val="24"/>
          <w:szCs w:val="24"/>
        </w:rPr>
        <w:t>- жилой дом;</w:t>
      </w:r>
    </w:p>
    <w:p w:rsidR="00F862D4" w:rsidRDefault="00F862D4" w:rsidP="00F862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жилое помещение (квартира, комната);</w:t>
      </w:r>
    </w:p>
    <w:p w:rsidR="00F862D4" w:rsidRDefault="00F862D4" w:rsidP="00F862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гараж, машино-место;</w:t>
      </w:r>
    </w:p>
    <w:p w:rsidR="00F862D4" w:rsidRDefault="00F862D4" w:rsidP="00F862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единый недвижимый комплекс;</w:t>
      </w:r>
    </w:p>
    <w:p w:rsidR="00F862D4" w:rsidRDefault="00F862D4" w:rsidP="00F862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 незавершенного строительства;</w:t>
      </w:r>
    </w:p>
    <w:p w:rsidR="00F862D4" w:rsidRDefault="00F862D4" w:rsidP="00F862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здание, строение, сооружение, помещение.</w:t>
      </w:r>
    </w:p>
    <w:p w:rsidR="00F9592A" w:rsidRDefault="00096A15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="000164C5">
        <w:rPr>
          <w:rFonts w:ascii="Times New Roman" w:hAnsi="Times New Roman" w:cs="Times New Roman"/>
          <w:sz w:val="24"/>
          <w:szCs w:val="24"/>
        </w:rPr>
        <w:t>Объектов налогообложения, включенных в перечень, определяемый в соответствии с пунктом 7 статьи 378² Налогового кодекса Российской Федерации, в отношении объектов налогообложения, предусмотренных абзацем вторым пункта 10 статьи 378²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5A2">
        <w:rPr>
          <w:rFonts w:ascii="Times New Roman" w:hAnsi="Times New Roman" w:cs="Times New Roman"/>
          <w:sz w:val="24"/>
          <w:szCs w:val="24"/>
        </w:rPr>
        <w:t xml:space="preserve">– </w:t>
      </w:r>
      <w:r w:rsidR="00D90DD6">
        <w:rPr>
          <w:rFonts w:ascii="Times New Roman" w:hAnsi="Times New Roman" w:cs="Times New Roman"/>
          <w:sz w:val="24"/>
          <w:szCs w:val="24"/>
        </w:rPr>
        <w:t xml:space="preserve"> 1,5 проц</w:t>
      </w:r>
      <w:r w:rsidR="00101E45">
        <w:rPr>
          <w:rFonts w:ascii="Times New Roman" w:hAnsi="Times New Roman" w:cs="Times New Roman"/>
          <w:sz w:val="24"/>
          <w:szCs w:val="24"/>
        </w:rPr>
        <w:t>ента</w:t>
      </w:r>
    </w:p>
    <w:p w:rsidR="00D90DD6" w:rsidRDefault="000C69A3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</w:t>
      </w:r>
      <w:r w:rsidR="003D3A48">
        <w:rPr>
          <w:rFonts w:ascii="Times New Roman" w:hAnsi="Times New Roman" w:cs="Times New Roman"/>
          <w:sz w:val="24"/>
          <w:szCs w:val="24"/>
        </w:rPr>
        <w:t>.</w:t>
      </w:r>
      <w:r w:rsidR="00D90DD6">
        <w:rPr>
          <w:rFonts w:ascii="Times New Roman" w:hAnsi="Times New Roman" w:cs="Times New Roman"/>
          <w:sz w:val="24"/>
          <w:szCs w:val="24"/>
        </w:rPr>
        <w:t>Объектов налогообложения, кадастровая стоимость каждого из которых превышает 300 мл</w:t>
      </w:r>
      <w:r w:rsidR="00096A15">
        <w:rPr>
          <w:rFonts w:ascii="Times New Roman" w:hAnsi="Times New Roman" w:cs="Times New Roman"/>
          <w:sz w:val="24"/>
          <w:szCs w:val="24"/>
        </w:rPr>
        <w:t>н</w:t>
      </w:r>
      <w:r w:rsidR="00D90DD6">
        <w:rPr>
          <w:rFonts w:ascii="Times New Roman" w:hAnsi="Times New Roman" w:cs="Times New Roman"/>
          <w:sz w:val="24"/>
          <w:szCs w:val="24"/>
        </w:rPr>
        <w:t>.рублей – 2 процента;</w:t>
      </w:r>
    </w:p>
    <w:p w:rsidR="00D90DD6" w:rsidRDefault="000C69A3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5.1.9</w:t>
      </w:r>
      <w:r w:rsidR="00E225A2">
        <w:rPr>
          <w:rFonts w:ascii="Times New Roman" w:hAnsi="Times New Roman" w:cs="Times New Roman"/>
          <w:sz w:val="24"/>
          <w:szCs w:val="24"/>
        </w:rPr>
        <w:t>.</w:t>
      </w:r>
      <w:r w:rsidR="002F28DB">
        <w:rPr>
          <w:rFonts w:ascii="Times New Roman" w:hAnsi="Times New Roman" w:cs="Times New Roman"/>
          <w:sz w:val="24"/>
          <w:szCs w:val="24"/>
        </w:rPr>
        <w:t xml:space="preserve"> </w:t>
      </w:r>
      <w:r w:rsidR="003917DE">
        <w:rPr>
          <w:rFonts w:ascii="Times New Roman" w:hAnsi="Times New Roman" w:cs="Times New Roman"/>
          <w:sz w:val="24"/>
          <w:szCs w:val="24"/>
        </w:rPr>
        <w:t>Прочих объектов налогообло</w:t>
      </w:r>
      <w:r w:rsidR="0026326C">
        <w:rPr>
          <w:rFonts w:ascii="Times New Roman" w:hAnsi="Times New Roman" w:cs="Times New Roman"/>
          <w:sz w:val="24"/>
          <w:szCs w:val="24"/>
        </w:rPr>
        <w:t>жения -0,5 процента</w:t>
      </w:r>
    </w:p>
    <w:p w:rsidR="00A04526" w:rsidRDefault="000C69A3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62E4">
        <w:rPr>
          <w:rFonts w:ascii="Times New Roman" w:hAnsi="Times New Roman" w:cs="Times New Roman"/>
          <w:sz w:val="24"/>
          <w:szCs w:val="24"/>
        </w:rPr>
        <w:t>. П</w:t>
      </w:r>
      <w:r w:rsidR="00A04526">
        <w:rPr>
          <w:rFonts w:ascii="Times New Roman" w:hAnsi="Times New Roman" w:cs="Times New Roman"/>
          <w:sz w:val="24"/>
          <w:szCs w:val="24"/>
        </w:rPr>
        <w:t xml:space="preserve">раво на </w:t>
      </w:r>
      <w:r w:rsidR="008433E7">
        <w:rPr>
          <w:rFonts w:ascii="Times New Roman" w:hAnsi="Times New Roman" w:cs="Times New Roman"/>
          <w:sz w:val="24"/>
          <w:szCs w:val="24"/>
        </w:rPr>
        <w:t>налоговую льготу име</w:t>
      </w:r>
      <w:r w:rsidR="00A562E4">
        <w:rPr>
          <w:rFonts w:ascii="Times New Roman" w:hAnsi="Times New Roman" w:cs="Times New Roman"/>
          <w:sz w:val="24"/>
          <w:szCs w:val="24"/>
        </w:rPr>
        <w:t>ют следующие категории налогоплате</w:t>
      </w:r>
      <w:r w:rsidR="008433E7">
        <w:rPr>
          <w:rFonts w:ascii="Times New Roman" w:hAnsi="Times New Roman" w:cs="Times New Roman"/>
          <w:sz w:val="24"/>
          <w:szCs w:val="24"/>
        </w:rPr>
        <w:t>льщиков</w:t>
      </w:r>
      <w:r w:rsidR="00A0452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2) инвалиды I и II групп инвалидности;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3) инвалиды с детства;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D315E">
        <w:rPr>
          <w:bCs/>
        </w:rPr>
        <w:t xml:space="preserve">6) лица, имеющие право на получение социальной поддержки в соответствии с </w:t>
      </w:r>
      <w:hyperlink r:id="rId7" w:history="1">
        <w:r w:rsidRPr="005D315E">
          <w:rPr>
            <w:bCs/>
          </w:rPr>
          <w:t>Законом</w:t>
        </w:r>
      </w:hyperlink>
      <w:r w:rsidRPr="005D315E">
        <w:rPr>
          <w:bCs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8" w:history="1">
        <w:r w:rsidRPr="005D315E">
          <w:rPr>
            <w:bCs/>
          </w:rPr>
          <w:t>законом</w:t>
        </w:r>
      </w:hyperlink>
      <w:r w:rsidRPr="005D315E">
        <w:rPr>
          <w:bCs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9" w:history="1">
        <w:r w:rsidRPr="005D315E">
          <w:rPr>
            <w:bCs/>
          </w:rPr>
          <w:t>законом</w:t>
        </w:r>
      </w:hyperlink>
      <w:r w:rsidRPr="005D315E">
        <w:rPr>
          <w:bCs/>
        </w:rPr>
        <w:t xml:space="preserve"> от 10 января 2002 года N 2-</w:t>
      </w:r>
      <w:r w:rsidRPr="00B646EC">
        <w:rPr>
          <w:bCs/>
        </w:rPr>
        <w:lastRenderedPageBreak/>
        <w:t>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9) члены семей военнослужащих, потерявших кормильца;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0508F6" w:rsidRPr="00B646EC" w:rsidRDefault="000508F6" w:rsidP="000508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46EC">
        <w:rPr>
          <w:bCs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30E46" w:rsidRDefault="004C53F5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0E46">
        <w:rPr>
          <w:rFonts w:ascii="Times New Roman" w:hAnsi="Times New Roman" w:cs="Times New Roman"/>
          <w:sz w:val="24"/>
          <w:szCs w:val="24"/>
        </w:rPr>
        <w:t xml:space="preserve"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</w:t>
      </w:r>
      <w:r w:rsidR="004523C5">
        <w:rPr>
          <w:rFonts w:ascii="Times New Roman" w:hAnsi="Times New Roman" w:cs="Times New Roman"/>
          <w:sz w:val="24"/>
          <w:szCs w:val="24"/>
        </w:rPr>
        <w:t xml:space="preserve"> деятельности,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</w:t>
      </w:r>
      <w:r w:rsidR="00F01741">
        <w:rPr>
          <w:rFonts w:ascii="Times New Roman" w:hAnsi="Times New Roman" w:cs="Times New Roman"/>
          <w:sz w:val="24"/>
          <w:szCs w:val="24"/>
        </w:rPr>
        <w:t xml:space="preserve"> для применения налоговых льгот.</w:t>
      </w:r>
    </w:p>
    <w:p w:rsidR="00F01741" w:rsidRDefault="004C53F5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1741">
        <w:rPr>
          <w:rFonts w:ascii="Times New Roman" w:hAnsi="Times New Roman" w:cs="Times New Roman"/>
          <w:sz w:val="24"/>
          <w:szCs w:val="24"/>
        </w:rPr>
        <w:t>. При определении подлежащей уплате налогоплательщиком</w:t>
      </w:r>
      <w:r w:rsidR="00DB31AF">
        <w:rPr>
          <w:rFonts w:ascii="Times New Roman" w:hAnsi="Times New Roman" w:cs="Times New Roman"/>
          <w:sz w:val="24"/>
          <w:szCs w:val="24"/>
        </w:rPr>
        <w:t xml:space="preserve">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CB2351" w:rsidRDefault="004C53F5" w:rsidP="00CB2351">
      <w:pPr>
        <w:autoSpaceDE w:val="0"/>
        <w:autoSpaceDN w:val="0"/>
        <w:adjustRightInd w:val="0"/>
        <w:jc w:val="both"/>
      </w:pPr>
      <w:r>
        <w:t>9</w:t>
      </w:r>
      <w:r w:rsidR="00CB2351"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B2351" w:rsidRDefault="00CB2351" w:rsidP="00CB2351">
      <w:pPr>
        <w:autoSpaceDE w:val="0"/>
        <w:autoSpaceDN w:val="0"/>
        <w:adjustRightInd w:val="0"/>
        <w:ind w:firstLine="540"/>
        <w:jc w:val="both"/>
      </w:pPr>
      <w: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CB2351" w:rsidRDefault="00CB2351" w:rsidP="00CB2351">
      <w:pPr>
        <w:autoSpaceDE w:val="0"/>
        <w:autoSpaceDN w:val="0"/>
        <w:adjustRightInd w:val="0"/>
        <w:ind w:firstLine="540"/>
        <w:jc w:val="both"/>
      </w:pPr>
      <w:r>
        <w:t>Налоговая льгота предоставляется в отношении следующих видов объектов налогообложения:</w:t>
      </w:r>
    </w:p>
    <w:p w:rsidR="00CB2351" w:rsidRDefault="00CB2351" w:rsidP="00CB2351">
      <w:pPr>
        <w:autoSpaceDE w:val="0"/>
        <w:autoSpaceDN w:val="0"/>
        <w:adjustRightInd w:val="0"/>
        <w:ind w:firstLine="540"/>
        <w:jc w:val="both"/>
      </w:pPr>
      <w:r>
        <w:lastRenderedPageBreak/>
        <w:t>1) квартира или комната;</w:t>
      </w:r>
    </w:p>
    <w:p w:rsidR="00CB2351" w:rsidRPr="005D315E" w:rsidRDefault="00CB2351" w:rsidP="00CB2351">
      <w:pPr>
        <w:autoSpaceDE w:val="0"/>
        <w:autoSpaceDN w:val="0"/>
        <w:adjustRightInd w:val="0"/>
        <w:ind w:firstLine="540"/>
        <w:jc w:val="both"/>
      </w:pPr>
      <w:r w:rsidRPr="005D315E">
        <w:t>2) жилой дом;</w:t>
      </w:r>
    </w:p>
    <w:p w:rsidR="00CB2351" w:rsidRPr="005D315E" w:rsidRDefault="00CB2351" w:rsidP="00CB2351">
      <w:pPr>
        <w:autoSpaceDE w:val="0"/>
        <w:autoSpaceDN w:val="0"/>
        <w:adjustRightInd w:val="0"/>
        <w:ind w:firstLine="540"/>
        <w:jc w:val="both"/>
      </w:pPr>
      <w:r w:rsidRPr="005D315E">
        <w:t xml:space="preserve">3) помещение или сооружение, указанные в </w:t>
      </w:r>
      <w:hyperlink r:id="rId10" w:history="1">
        <w:r w:rsidRPr="005D315E">
          <w:t xml:space="preserve">подпункте 14 пункта </w:t>
        </w:r>
      </w:hyperlink>
      <w:r w:rsidRPr="005D315E">
        <w:t>7 настоящего решения;</w:t>
      </w:r>
    </w:p>
    <w:p w:rsidR="00CB2351" w:rsidRPr="005D315E" w:rsidRDefault="00CB2351" w:rsidP="00CB2351">
      <w:pPr>
        <w:autoSpaceDE w:val="0"/>
        <w:autoSpaceDN w:val="0"/>
        <w:adjustRightInd w:val="0"/>
        <w:ind w:firstLine="540"/>
        <w:jc w:val="both"/>
      </w:pPr>
      <w:r w:rsidRPr="005D315E">
        <w:t xml:space="preserve">4) хозяйственное строение или сооружение, указанные в </w:t>
      </w:r>
      <w:hyperlink r:id="rId11" w:history="1">
        <w:r w:rsidRPr="005D315E">
          <w:t xml:space="preserve">подпункте 15 пункта </w:t>
        </w:r>
      </w:hyperlink>
      <w:r w:rsidRPr="005D315E">
        <w:t>7 настоящего решения;</w:t>
      </w:r>
    </w:p>
    <w:p w:rsidR="00CB2351" w:rsidRPr="005D315E" w:rsidRDefault="00CB2351" w:rsidP="00CB2351">
      <w:pPr>
        <w:autoSpaceDE w:val="0"/>
        <w:autoSpaceDN w:val="0"/>
        <w:adjustRightInd w:val="0"/>
        <w:ind w:firstLine="540"/>
        <w:jc w:val="both"/>
      </w:pPr>
      <w:r w:rsidRPr="005D315E">
        <w:t>5) гараж или машино-место.</w:t>
      </w:r>
    </w:p>
    <w:p w:rsidR="00CB2351" w:rsidRPr="005D315E" w:rsidRDefault="00CB2351" w:rsidP="00CB2351">
      <w:pPr>
        <w:autoSpaceDE w:val="0"/>
        <w:autoSpaceDN w:val="0"/>
        <w:adjustRightInd w:val="0"/>
        <w:ind w:firstLine="540"/>
        <w:jc w:val="both"/>
      </w:pPr>
      <w:r w:rsidRPr="005D315E">
        <w:t xml:space="preserve">Налоговая льгота не предоставляется в отношении объектов налогообложения, указанных в </w:t>
      </w:r>
      <w:hyperlink r:id="rId12" w:history="1">
        <w:r w:rsidRPr="005D315E">
          <w:t>подпункте 2 пункта 2 статьи 406</w:t>
        </w:r>
      </w:hyperlink>
      <w:r w:rsidRPr="005D315E">
        <w:t xml:space="preserve"> Налогового кодекса РФ.</w:t>
      </w:r>
    </w:p>
    <w:p w:rsidR="00CB2351" w:rsidRPr="005D315E" w:rsidRDefault="00CB2351" w:rsidP="00CB2351">
      <w:pPr>
        <w:autoSpaceDE w:val="0"/>
        <w:autoSpaceDN w:val="0"/>
        <w:adjustRightInd w:val="0"/>
        <w:ind w:firstLine="540"/>
        <w:jc w:val="both"/>
      </w:pPr>
      <w:r w:rsidRPr="005D315E"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CB2351" w:rsidRDefault="00CB2351" w:rsidP="00CB2351">
      <w:pPr>
        <w:autoSpaceDE w:val="0"/>
        <w:autoSpaceDN w:val="0"/>
        <w:adjustRightInd w:val="0"/>
        <w:ind w:firstLine="540"/>
        <w:jc w:val="both"/>
      </w:pPr>
      <w:r w:rsidRPr="005D315E"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</w:t>
      </w:r>
      <w:r>
        <w:t xml:space="preserve">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CB2351" w:rsidRDefault="00CB2351" w:rsidP="00CB2351">
      <w:pPr>
        <w:autoSpaceDE w:val="0"/>
        <w:autoSpaceDN w:val="0"/>
        <w:adjustRightInd w:val="0"/>
        <w:ind w:firstLine="540"/>
        <w:jc w:val="both"/>
      </w:pPr>
      <w: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CB2351" w:rsidRDefault="00CB2351" w:rsidP="00CB2351">
      <w:pPr>
        <w:autoSpaceDE w:val="0"/>
        <w:autoSpaceDN w:val="0"/>
        <w:adjustRightInd w:val="0"/>
        <w:ind w:firstLine="540"/>
        <w:jc w:val="both"/>
      </w:pPr>
      <w: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B2351" w:rsidRPr="004857B8" w:rsidRDefault="004C53F5" w:rsidP="00CB2351">
      <w:pPr>
        <w:shd w:val="clear" w:color="auto" w:fill="FFFFFF"/>
        <w:tabs>
          <w:tab w:val="left" w:pos="1186"/>
        </w:tabs>
        <w:ind w:left="10" w:firstLine="709"/>
        <w:jc w:val="both"/>
      </w:pPr>
      <w:r>
        <w:rPr>
          <w:color w:val="000000"/>
          <w:spacing w:val="-6"/>
        </w:rPr>
        <w:t>10</w:t>
      </w:r>
      <w:r w:rsidR="00CB2351" w:rsidRPr="004857B8">
        <w:rPr>
          <w:color w:val="000000"/>
          <w:spacing w:val="-6"/>
        </w:rPr>
        <w:t>.</w:t>
      </w:r>
      <w:r w:rsidR="00CB2351" w:rsidRPr="004857B8">
        <w:rPr>
          <w:color w:val="000000"/>
        </w:rPr>
        <w:tab/>
      </w:r>
      <w:r w:rsidR="00CB2351" w:rsidRPr="004857B8">
        <w:rPr>
          <w:color w:val="000000"/>
          <w:spacing w:val="10"/>
        </w:rPr>
        <w:t>Совет народных депутатов имеет право устанавливать налоговые</w:t>
      </w:r>
      <w:r w:rsidR="00CB2351" w:rsidRPr="004857B8">
        <w:rPr>
          <w:color w:val="000000"/>
          <w:spacing w:val="10"/>
        </w:rPr>
        <w:br/>
      </w:r>
      <w:r w:rsidR="00CB2351" w:rsidRPr="004857B8">
        <w:rPr>
          <w:color w:val="000000"/>
          <w:spacing w:val="6"/>
        </w:rPr>
        <w:t>льготы по налогу, установленному настоящим Разделом, и основания для их</w:t>
      </w:r>
      <w:r w:rsidR="00CB2351" w:rsidRPr="004857B8">
        <w:rPr>
          <w:color w:val="000000"/>
          <w:spacing w:val="6"/>
        </w:rPr>
        <w:br/>
      </w:r>
      <w:r w:rsidR="00CB2351" w:rsidRPr="004857B8">
        <w:rPr>
          <w:color w:val="000000"/>
          <w:spacing w:val="1"/>
        </w:rPr>
        <w:t>использования налогоплательщиками.</w:t>
      </w:r>
    </w:p>
    <w:p w:rsidR="003727F6" w:rsidRDefault="00CB2351" w:rsidP="003727F6">
      <w:pPr>
        <w:shd w:val="clear" w:color="auto" w:fill="FFFFFF"/>
        <w:ind w:left="10" w:right="29" w:firstLine="709"/>
        <w:jc w:val="both"/>
        <w:rPr>
          <w:color w:val="000000"/>
          <w:spacing w:val="1"/>
        </w:rPr>
      </w:pPr>
      <w:r w:rsidRPr="004857B8">
        <w:t>1</w:t>
      </w:r>
      <w:r w:rsidR="004C53F5">
        <w:t>1</w:t>
      </w:r>
      <w:r w:rsidRPr="004857B8">
        <w:t xml:space="preserve">. </w:t>
      </w:r>
      <w:r w:rsidRPr="004857B8">
        <w:rPr>
          <w:color w:val="000000"/>
        </w:rPr>
        <w:t xml:space="preserve">Для   получения   льгот   лицам   указанных   категорий,   необходимо </w:t>
      </w:r>
      <w:r w:rsidRPr="004857B8">
        <w:rPr>
          <w:color w:val="000000"/>
          <w:spacing w:val="2"/>
        </w:rPr>
        <w:t>предоставить в налоговые органы документы, подтверждающие наличие права</w:t>
      </w:r>
      <w:r w:rsidRPr="004857B8">
        <w:rPr>
          <w:color w:val="000000"/>
          <w:spacing w:val="2"/>
        </w:rPr>
        <w:br/>
      </w:r>
      <w:r w:rsidRPr="004857B8">
        <w:rPr>
          <w:color w:val="000000"/>
          <w:spacing w:val="1"/>
        </w:rPr>
        <w:t>на предоставление льготы</w:t>
      </w:r>
      <w:r w:rsidR="003727F6" w:rsidRPr="003727F6">
        <w:rPr>
          <w:color w:val="000000"/>
          <w:spacing w:val="1"/>
        </w:rPr>
        <w:t xml:space="preserve"> </w:t>
      </w:r>
    </w:p>
    <w:p w:rsidR="003727F6" w:rsidRDefault="003727F6" w:rsidP="003727F6">
      <w:pPr>
        <w:shd w:val="clear" w:color="auto" w:fill="FFFFFF"/>
        <w:ind w:left="10" w:right="29" w:firstLine="709"/>
        <w:jc w:val="both"/>
        <w:rPr>
          <w:color w:val="000000"/>
        </w:rPr>
      </w:pPr>
      <w:r w:rsidRPr="004857B8">
        <w:rPr>
          <w:color w:val="000000"/>
          <w:spacing w:val="1"/>
        </w:rPr>
        <w:t xml:space="preserve">Лица, имеющие право на льготы, указанные в пунктах 7-9 настоящего </w:t>
      </w:r>
      <w:r w:rsidRPr="004857B8">
        <w:rPr>
          <w:color w:val="000000"/>
          <w:spacing w:val="11"/>
        </w:rPr>
        <w:t xml:space="preserve">Положения, самостоятельно представляют необходимые документы в </w:t>
      </w:r>
      <w:r w:rsidRPr="004857B8">
        <w:rPr>
          <w:color w:val="000000"/>
        </w:rPr>
        <w:t>налоговые органы.</w:t>
      </w:r>
    </w:p>
    <w:p w:rsidR="003727F6" w:rsidRDefault="003727F6" w:rsidP="003727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B2351" w:rsidRPr="004857B8" w:rsidRDefault="00CB2351" w:rsidP="00CB2351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6"/>
        </w:rPr>
      </w:pPr>
      <w:r w:rsidRPr="004857B8">
        <w:rPr>
          <w:color w:val="000000"/>
          <w:spacing w:val="1"/>
        </w:rPr>
        <w:t>1</w:t>
      </w:r>
      <w:r w:rsidR="004C53F5">
        <w:rPr>
          <w:color w:val="000000"/>
          <w:spacing w:val="1"/>
        </w:rPr>
        <w:t>2</w:t>
      </w:r>
      <w:r w:rsidRPr="004857B8">
        <w:rPr>
          <w:color w:val="000000"/>
          <w:spacing w:val="1"/>
        </w:rPr>
        <w:t>. Исчисление налога производится налоговыми органами</w:t>
      </w:r>
      <w:r w:rsidR="003727F6">
        <w:rPr>
          <w:color w:val="000000"/>
          <w:spacing w:val="1"/>
        </w:rPr>
        <w:t xml:space="preserve"> в соответствии с требованиями Налогового кодекса РФ</w:t>
      </w:r>
      <w:r w:rsidRPr="004857B8">
        <w:rPr>
          <w:color w:val="000000"/>
          <w:spacing w:val="1"/>
        </w:rPr>
        <w:t>.</w:t>
      </w:r>
    </w:p>
    <w:p w:rsidR="00A04526" w:rsidRDefault="000C69A3" w:rsidP="00CB2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3439">
        <w:rPr>
          <w:rFonts w:ascii="Times New Roman" w:hAnsi="Times New Roman" w:cs="Times New Roman"/>
          <w:sz w:val="24"/>
          <w:szCs w:val="24"/>
        </w:rPr>
        <w:t>3</w:t>
      </w:r>
      <w:r w:rsidR="00A04526">
        <w:rPr>
          <w:rFonts w:ascii="Times New Roman" w:hAnsi="Times New Roman" w:cs="Times New Roman"/>
          <w:sz w:val="24"/>
          <w:szCs w:val="24"/>
        </w:rPr>
        <w:t>. Установить сроки уплаты налог</w:t>
      </w:r>
      <w:r w:rsidR="004720C2">
        <w:rPr>
          <w:rFonts w:ascii="Times New Roman" w:hAnsi="Times New Roman" w:cs="Times New Roman"/>
          <w:sz w:val="24"/>
          <w:szCs w:val="24"/>
        </w:rPr>
        <w:t xml:space="preserve">а владельцами имущества </w:t>
      </w:r>
      <w:r w:rsidR="00752F2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720C2">
        <w:rPr>
          <w:rFonts w:ascii="Times New Roman" w:hAnsi="Times New Roman" w:cs="Times New Roman"/>
          <w:sz w:val="24"/>
          <w:szCs w:val="24"/>
        </w:rPr>
        <w:t xml:space="preserve">1 </w:t>
      </w:r>
      <w:r w:rsidR="00163B26">
        <w:rPr>
          <w:rFonts w:ascii="Times New Roman" w:hAnsi="Times New Roman" w:cs="Times New Roman"/>
          <w:sz w:val="24"/>
          <w:szCs w:val="24"/>
        </w:rPr>
        <w:t>декабря</w:t>
      </w:r>
      <w:r w:rsidR="00752F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20C2">
        <w:rPr>
          <w:rFonts w:ascii="Times New Roman" w:hAnsi="Times New Roman" w:cs="Times New Roman"/>
          <w:sz w:val="24"/>
          <w:szCs w:val="24"/>
        </w:rPr>
        <w:t>, следующего за истекшим налоговым периодом</w:t>
      </w:r>
      <w:r w:rsidR="00A04526">
        <w:rPr>
          <w:rFonts w:ascii="Times New Roman" w:hAnsi="Times New Roman" w:cs="Times New Roman"/>
          <w:sz w:val="24"/>
          <w:szCs w:val="24"/>
        </w:rPr>
        <w:t>.</w:t>
      </w:r>
    </w:p>
    <w:p w:rsidR="00A04526" w:rsidRDefault="00101E45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3439">
        <w:rPr>
          <w:rFonts w:ascii="Times New Roman" w:hAnsi="Times New Roman" w:cs="Times New Roman"/>
          <w:sz w:val="24"/>
          <w:szCs w:val="24"/>
        </w:rPr>
        <w:t>4</w:t>
      </w:r>
      <w:r w:rsidR="00A04526">
        <w:rPr>
          <w:rFonts w:ascii="Times New Roman" w:hAnsi="Times New Roman" w:cs="Times New Roman"/>
          <w:sz w:val="24"/>
          <w:szCs w:val="24"/>
        </w:rPr>
        <w:t xml:space="preserve">. </w:t>
      </w:r>
      <w:r w:rsidR="00A04526" w:rsidRPr="002F28DB">
        <w:rPr>
          <w:rFonts w:ascii="Times New Roman" w:hAnsi="Times New Roman" w:cs="Times New Roman"/>
          <w:color w:val="FF0000"/>
          <w:sz w:val="24"/>
          <w:szCs w:val="24"/>
        </w:rPr>
        <w:t>Решение опубликовать в средствах массовой информации</w:t>
      </w:r>
      <w:r w:rsidR="00A04526">
        <w:rPr>
          <w:rFonts w:ascii="Times New Roman" w:hAnsi="Times New Roman" w:cs="Times New Roman"/>
          <w:sz w:val="24"/>
          <w:szCs w:val="24"/>
        </w:rPr>
        <w:t>.</w:t>
      </w:r>
    </w:p>
    <w:p w:rsidR="00A04526" w:rsidRDefault="009A3439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04526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</w:t>
      </w:r>
      <w:r w:rsidR="00132D1A">
        <w:rPr>
          <w:rFonts w:ascii="Times New Roman" w:hAnsi="Times New Roman" w:cs="Times New Roman"/>
          <w:sz w:val="24"/>
          <w:szCs w:val="24"/>
        </w:rPr>
        <w:t>0</w:t>
      </w:r>
      <w:r w:rsidR="00F00F86">
        <w:rPr>
          <w:rFonts w:ascii="Times New Roman" w:hAnsi="Times New Roman" w:cs="Times New Roman"/>
          <w:sz w:val="24"/>
          <w:szCs w:val="24"/>
        </w:rPr>
        <w:t>1 января 201</w:t>
      </w:r>
      <w:r w:rsidR="00163B26">
        <w:rPr>
          <w:rFonts w:ascii="Times New Roman" w:hAnsi="Times New Roman" w:cs="Times New Roman"/>
          <w:sz w:val="24"/>
          <w:szCs w:val="24"/>
        </w:rPr>
        <w:t>7</w:t>
      </w:r>
      <w:r w:rsidR="00A045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2D1A">
        <w:rPr>
          <w:rFonts w:ascii="Times New Roman" w:hAnsi="Times New Roman" w:cs="Times New Roman"/>
          <w:sz w:val="24"/>
          <w:szCs w:val="24"/>
        </w:rPr>
        <w:t>, но не ранее чем по истечении одного месяца со дня его официального опубликования</w:t>
      </w:r>
      <w:r w:rsidR="00A04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526" w:rsidRDefault="00F80A0C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5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04526" w:rsidRPr="00801F42" w:rsidRDefault="00A04526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42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  <w:r w:rsidR="00163B26" w:rsidRPr="00801F42">
        <w:rPr>
          <w:rFonts w:ascii="Times New Roman" w:hAnsi="Times New Roman" w:cs="Times New Roman"/>
          <w:b/>
          <w:sz w:val="24"/>
          <w:szCs w:val="24"/>
        </w:rPr>
        <w:t xml:space="preserve">народных </w:t>
      </w:r>
      <w:r w:rsidRPr="00801F42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A04526" w:rsidRPr="00801F42" w:rsidRDefault="00163B26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42">
        <w:rPr>
          <w:rFonts w:ascii="Times New Roman" w:hAnsi="Times New Roman" w:cs="Times New Roman"/>
          <w:b/>
          <w:sz w:val="24"/>
          <w:szCs w:val="24"/>
        </w:rPr>
        <w:t>МО «Красногвардейское сельское поселение»</w:t>
      </w:r>
      <w:r w:rsidRPr="00801F42">
        <w:rPr>
          <w:rFonts w:ascii="Times New Roman" w:hAnsi="Times New Roman" w:cs="Times New Roman"/>
          <w:b/>
          <w:sz w:val="24"/>
          <w:szCs w:val="24"/>
        </w:rPr>
        <w:tab/>
      </w:r>
      <w:r w:rsidRPr="00801F42">
        <w:rPr>
          <w:rFonts w:ascii="Times New Roman" w:hAnsi="Times New Roman" w:cs="Times New Roman"/>
          <w:b/>
          <w:sz w:val="24"/>
          <w:szCs w:val="24"/>
        </w:rPr>
        <w:tab/>
      </w:r>
      <w:r w:rsidRPr="00801F42">
        <w:rPr>
          <w:rFonts w:ascii="Times New Roman" w:hAnsi="Times New Roman" w:cs="Times New Roman"/>
          <w:b/>
          <w:sz w:val="24"/>
          <w:szCs w:val="24"/>
        </w:rPr>
        <w:tab/>
      </w:r>
      <w:r w:rsidRPr="00801F42">
        <w:rPr>
          <w:rFonts w:ascii="Times New Roman" w:hAnsi="Times New Roman" w:cs="Times New Roman"/>
          <w:b/>
          <w:sz w:val="24"/>
          <w:szCs w:val="24"/>
        </w:rPr>
        <w:tab/>
        <w:t>Е.Н. Гусакова</w:t>
      </w:r>
    </w:p>
    <w:p w:rsidR="00A04526" w:rsidRPr="00801F42" w:rsidRDefault="00A04526" w:rsidP="00C00C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FAF" w:rsidRPr="00801F42" w:rsidRDefault="00C87AFE" w:rsidP="003727F6">
      <w:pPr>
        <w:pStyle w:val="ConsPlusNormal"/>
        <w:widowControl/>
        <w:ind w:firstLine="0"/>
        <w:jc w:val="both"/>
        <w:rPr>
          <w:b/>
        </w:rPr>
      </w:pPr>
      <w:r w:rsidRPr="00801F42">
        <w:rPr>
          <w:rFonts w:ascii="Times New Roman" w:hAnsi="Times New Roman" w:cs="Times New Roman"/>
          <w:b/>
          <w:sz w:val="24"/>
          <w:szCs w:val="24"/>
        </w:rPr>
        <w:t>Глава</w:t>
      </w:r>
      <w:r w:rsidR="00A04526" w:rsidRPr="0080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B26" w:rsidRPr="00801F42">
        <w:rPr>
          <w:rFonts w:ascii="Times New Roman" w:hAnsi="Times New Roman" w:cs="Times New Roman"/>
          <w:b/>
          <w:sz w:val="24"/>
          <w:szCs w:val="24"/>
        </w:rPr>
        <w:t>МО «Красногвардейское сельское поселение»</w:t>
      </w:r>
      <w:r w:rsidR="00163B26" w:rsidRPr="00801F42">
        <w:rPr>
          <w:rFonts w:ascii="Times New Roman" w:hAnsi="Times New Roman" w:cs="Times New Roman"/>
          <w:b/>
          <w:sz w:val="24"/>
          <w:szCs w:val="24"/>
        </w:rPr>
        <w:tab/>
      </w:r>
      <w:r w:rsidR="00163B26" w:rsidRPr="00801F42">
        <w:rPr>
          <w:rFonts w:ascii="Times New Roman" w:hAnsi="Times New Roman" w:cs="Times New Roman"/>
          <w:b/>
          <w:sz w:val="24"/>
          <w:szCs w:val="24"/>
        </w:rPr>
        <w:tab/>
      </w:r>
      <w:r w:rsidR="00163B26" w:rsidRPr="00801F42">
        <w:rPr>
          <w:rFonts w:ascii="Times New Roman" w:hAnsi="Times New Roman" w:cs="Times New Roman"/>
          <w:b/>
          <w:sz w:val="24"/>
          <w:szCs w:val="24"/>
        </w:rPr>
        <w:tab/>
        <w:t xml:space="preserve">А.А. Пашков </w:t>
      </w:r>
    </w:p>
    <w:sectPr w:rsidR="001F3FAF" w:rsidRPr="00801F42" w:rsidSect="00F959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D9"/>
    <w:multiLevelType w:val="hybridMultilevel"/>
    <w:tmpl w:val="7224417E"/>
    <w:lvl w:ilvl="0" w:tplc="9D44C73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29423C"/>
    <w:multiLevelType w:val="multilevel"/>
    <w:tmpl w:val="E3B055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26"/>
    <w:rsid w:val="00004BFA"/>
    <w:rsid w:val="00014533"/>
    <w:rsid w:val="000164C5"/>
    <w:rsid w:val="000508F6"/>
    <w:rsid w:val="00055915"/>
    <w:rsid w:val="000671D2"/>
    <w:rsid w:val="0009521B"/>
    <w:rsid w:val="00096A15"/>
    <w:rsid w:val="000C69A3"/>
    <w:rsid w:val="000D372C"/>
    <w:rsid w:val="00101E45"/>
    <w:rsid w:val="0010240C"/>
    <w:rsid w:val="0011011B"/>
    <w:rsid w:val="00132D1A"/>
    <w:rsid w:val="001413D6"/>
    <w:rsid w:val="00163B26"/>
    <w:rsid w:val="00174EF1"/>
    <w:rsid w:val="001A7760"/>
    <w:rsid w:val="001F3FAF"/>
    <w:rsid w:val="00220E9B"/>
    <w:rsid w:val="002348F3"/>
    <w:rsid w:val="0026326C"/>
    <w:rsid w:val="00272B99"/>
    <w:rsid w:val="002B0481"/>
    <w:rsid w:val="002C4B5F"/>
    <w:rsid w:val="002F28DB"/>
    <w:rsid w:val="002F4BDA"/>
    <w:rsid w:val="0033216C"/>
    <w:rsid w:val="003727F6"/>
    <w:rsid w:val="003917DE"/>
    <w:rsid w:val="003B54BA"/>
    <w:rsid w:val="003C5E65"/>
    <w:rsid w:val="003D3A48"/>
    <w:rsid w:val="003F70DF"/>
    <w:rsid w:val="004048AF"/>
    <w:rsid w:val="00442837"/>
    <w:rsid w:val="004523C5"/>
    <w:rsid w:val="00467673"/>
    <w:rsid w:val="004720C2"/>
    <w:rsid w:val="004C53F5"/>
    <w:rsid w:val="004D5E3D"/>
    <w:rsid w:val="00527DC9"/>
    <w:rsid w:val="005323C3"/>
    <w:rsid w:val="00540F48"/>
    <w:rsid w:val="00552CD4"/>
    <w:rsid w:val="0057754B"/>
    <w:rsid w:val="0058455E"/>
    <w:rsid w:val="005D713E"/>
    <w:rsid w:val="00607578"/>
    <w:rsid w:val="00647DE3"/>
    <w:rsid w:val="006B5312"/>
    <w:rsid w:val="006D039F"/>
    <w:rsid w:val="00752F2A"/>
    <w:rsid w:val="0079010A"/>
    <w:rsid w:val="007A642D"/>
    <w:rsid w:val="007D2AB7"/>
    <w:rsid w:val="00801F42"/>
    <w:rsid w:val="00817297"/>
    <w:rsid w:val="008433E7"/>
    <w:rsid w:val="008B17C1"/>
    <w:rsid w:val="00900E82"/>
    <w:rsid w:val="00912023"/>
    <w:rsid w:val="009252AF"/>
    <w:rsid w:val="009948C8"/>
    <w:rsid w:val="00997049"/>
    <w:rsid w:val="009A3439"/>
    <w:rsid w:val="009D209C"/>
    <w:rsid w:val="00A04526"/>
    <w:rsid w:val="00A16272"/>
    <w:rsid w:val="00A562E4"/>
    <w:rsid w:val="00A86BC8"/>
    <w:rsid w:val="00AE583E"/>
    <w:rsid w:val="00B30E46"/>
    <w:rsid w:val="00B97C8C"/>
    <w:rsid w:val="00BA68E3"/>
    <w:rsid w:val="00BF6345"/>
    <w:rsid w:val="00C00C68"/>
    <w:rsid w:val="00C14716"/>
    <w:rsid w:val="00C87AFE"/>
    <w:rsid w:val="00CB2351"/>
    <w:rsid w:val="00CB5DC5"/>
    <w:rsid w:val="00CC11CC"/>
    <w:rsid w:val="00D90DD6"/>
    <w:rsid w:val="00DB31AF"/>
    <w:rsid w:val="00DE48F5"/>
    <w:rsid w:val="00E225A2"/>
    <w:rsid w:val="00E3118E"/>
    <w:rsid w:val="00E71B0E"/>
    <w:rsid w:val="00E83747"/>
    <w:rsid w:val="00EA603B"/>
    <w:rsid w:val="00EC7A0D"/>
    <w:rsid w:val="00ED1C63"/>
    <w:rsid w:val="00EF5DC7"/>
    <w:rsid w:val="00F00B60"/>
    <w:rsid w:val="00F00F86"/>
    <w:rsid w:val="00F01741"/>
    <w:rsid w:val="00F0250C"/>
    <w:rsid w:val="00F12F54"/>
    <w:rsid w:val="00F3084F"/>
    <w:rsid w:val="00F80A0C"/>
    <w:rsid w:val="00F862D4"/>
    <w:rsid w:val="00F9592A"/>
    <w:rsid w:val="00FB0E8E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45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4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4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45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4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4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E9F9681305BEB8DE0F4CCBC1BF297136379E2934C681E7DF08B419yDa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1FE9F9681305BEB8DE0F4CCBC1BF2971343E982C3CC681E7DF08B419yDaEH" TargetMode="External"/><Relationship Id="rId12" Type="http://schemas.openxmlformats.org/officeDocument/2006/relationships/hyperlink" Target="consultantplus://offline/ref=5CDCFB252F1665AE35949650A21021C7678E2073B827D9C75158FAE1622C28F5ABED3048A20CEBR4h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DCFB252F1665AE35949650A21021C7678E2073B827D9C75158FAE1622C28F5ABED3048A20BEDR4hD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DCFB252F1665AE35949650A21021C7678E2073B827D9C75158FAE1622C28F5ABED3048A20BEDR4h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1FE9F9681305BEB8DE0F4CCBC1BF2971343394213FC681E7DF08B419yDa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6C93D-5220-45B7-9F26-16D9E0C7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Dankovskoe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2016-11-15T06:08:00Z</cp:lastPrinted>
  <dcterms:created xsi:type="dcterms:W3CDTF">2016-11-28T11:58:00Z</dcterms:created>
  <dcterms:modified xsi:type="dcterms:W3CDTF">2016-11-28T11:58:00Z</dcterms:modified>
</cp:coreProperties>
</file>